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390"/>
      </w:tblGrid>
      <w:tr w:rsidR="00122870" w14:paraId="415D3A95" w14:textId="77777777" w:rsidTr="00122870">
        <w:trPr>
          <w:trHeight w:val="4391"/>
        </w:trPr>
        <w:tc>
          <w:tcPr>
            <w:tcW w:w="3415" w:type="dxa"/>
          </w:tcPr>
          <w:p w14:paraId="0110831E" w14:textId="336E374C" w:rsidR="00122870" w:rsidRDefault="00122870" w:rsidP="00FE03BA">
            <w:pPr>
              <w:pStyle w:val="BodyTex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64C2C29" wp14:editId="1ED3C4B0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164465</wp:posOffset>
                  </wp:positionV>
                  <wp:extent cx="1948815" cy="2598420"/>
                  <wp:effectExtent l="0" t="0" r="0" b="0"/>
                  <wp:wrapSquare wrapText="bothSides"/>
                  <wp:docPr id="6" name="Picture 6" descr="A person sitting in a chai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erson sitting in a chair&#10;&#10;Description automatically generated with medium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815" cy="259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90" w:type="dxa"/>
            <w:vAlign w:val="center"/>
          </w:tcPr>
          <w:p w14:paraId="094D4971" w14:textId="77777777" w:rsidR="00122870" w:rsidRPr="0092360D" w:rsidRDefault="00122870" w:rsidP="00122870">
            <w:pPr>
              <w:pStyle w:val="BodyText"/>
              <w:ind w:righ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360D">
              <w:rPr>
                <w:rFonts w:asciiTheme="minorHAnsi" w:hAnsiTheme="minorHAnsi" w:cstheme="minorHAnsi"/>
                <w:b/>
                <w:sz w:val="22"/>
                <w:szCs w:val="22"/>
              </w:rPr>
              <w:t>JOHN P COOKE MD PHD</w:t>
            </w:r>
          </w:p>
          <w:p w14:paraId="75072BDF" w14:textId="77777777" w:rsidR="00122870" w:rsidRPr="00D56F8A" w:rsidRDefault="00122870" w:rsidP="00122870">
            <w:pPr>
              <w:ind w:right="-18"/>
              <w:rPr>
                <w:rFonts w:asciiTheme="minorHAnsi" w:eastAsiaTheme="minorEastAsia" w:hAnsiTheme="minorHAnsi" w:cstheme="minorHAnsi"/>
                <w:noProof/>
                <w:sz w:val="18"/>
              </w:rPr>
            </w:pPr>
            <w:r w:rsidRPr="00D56F8A">
              <w:rPr>
                <w:rFonts w:asciiTheme="minorHAnsi" w:eastAsiaTheme="minorEastAsia" w:hAnsiTheme="minorHAnsi" w:cstheme="minorHAnsi"/>
                <w:noProof/>
                <w:sz w:val="18"/>
              </w:rPr>
              <w:t xml:space="preserve">Joseph C. "Rusty" Walter and Carole Walter Looke Presidential Distinguished Chair </w:t>
            </w:r>
          </w:p>
          <w:p w14:paraId="2F2AF037" w14:textId="77777777" w:rsidR="00122870" w:rsidRPr="00D56F8A" w:rsidRDefault="00122870" w:rsidP="00122870">
            <w:pPr>
              <w:ind w:right="-18"/>
              <w:rPr>
                <w:rFonts w:asciiTheme="minorHAnsi" w:eastAsiaTheme="minorEastAsia" w:hAnsiTheme="minorHAnsi" w:cstheme="minorHAnsi"/>
                <w:noProof/>
                <w:sz w:val="18"/>
              </w:rPr>
            </w:pPr>
            <w:r w:rsidRPr="00D56F8A">
              <w:rPr>
                <w:rFonts w:asciiTheme="minorHAnsi" w:eastAsiaTheme="minorEastAsia" w:hAnsiTheme="minorHAnsi" w:cstheme="minorHAnsi"/>
                <w:noProof/>
                <w:sz w:val="18"/>
              </w:rPr>
              <w:t>in Cardiovascular Disease Research</w:t>
            </w:r>
          </w:p>
          <w:p w14:paraId="1D4E3E88" w14:textId="77777777" w:rsidR="00122870" w:rsidRPr="00D56F8A" w:rsidRDefault="00122870" w:rsidP="00122870">
            <w:pPr>
              <w:ind w:right="-18"/>
              <w:rPr>
                <w:rFonts w:asciiTheme="minorHAnsi" w:eastAsiaTheme="minorEastAsia" w:hAnsiTheme="minorHAnsi" w:cstheme="minorHAnsi"/>
                <w:noProof/>
                <w:sz w:val="18"/>
              </w:rPr>
            </w:pPr>
            <w:r w:rsidRPr="00D56F8A">
              <w:rPr>
                <w:rFonts w:asciiTheme="minorHAnsi" w:eastAsiaTheme="minorEastAsia" w:hAnsiTheme="minorHAnsi" w:cstheme="minorHAnsi"/>
                <w:noProof/>
                <w:sz w:val="18"/>
              </w:rPr>
              <w:t>Founding  Director, Center for RNA Therapeutics</w:t>
            </w:r>
          </w:p>
          <w:p w14:paraId="5DC1A4FF" w14:textId="77777777" w:rsidR="00122870" w:rsidRPr="00D56F8A" w:rsidRDefault="00122870" w:rsidP="00122870">
            <w:pPr>
              <w:ind w:right="-18"/>
              <w:rPr>
                <w:rFonts w:asciiTheme="minorHAnsi" w:eastAsiaTheme="minorEastAsia" w:hAnsiTheme="minorHAnsi" w:cstheme="minorHAnsi"/>
                <w:noProof/>
                <w:sz w:val="18"/>
              </w:rPr>
            </w:pPr>
            <w:r w:rsidRPr="00D56F8A">
              <w:rPr>
                <w:rFonts w:asciiTheme="minorHAnsi" w:eastAsiaTheme="minorEastAsia" w:hAnsiTheme="minorHAnsi" w:cstheme="minorHAnsi"/>
                <w:noProof/>
                <w:sz w:val="18"/>
              </w:rPr>
              <w:t>Professor and Chair, Department of Cardiovascular Sciences</w:t>
            </w:r>
          </w:p>
          <w:p w14:paraId="68E3B050" w14:textId="77777777" w:rsidR="00122870" w:rsidRPr="00D56F8A" w:rsidRDefault="00122870" w:rsidP="00122870">
            <w:pPr>
              <w:ind w:right="-18"/>
              <w:rPr>
                <w:rFonts w:asciiTheme="minorHAnsi" w:eastAsiaTheme="minorEastAsia" w:hAnsiTheme="minorHAnsi" w:cstheme="minorHAnsi"/>
                <w:noProof/>
                <w:sz w:val="18"/>
              </w:rPr>
            </w:pPr>
            <w:r w:rsidRPr="00D56F8A">
              <w:rPr>
                <w:rFonts w:asciiTheme="minorHAnsi" w:eastAsiaTheme="minorEastAsia" w:hAnsiTheme="minorHAnsi" w:cstheme="minorHAnsi"/>
                <w:noProof/>
                <w:sz w:val="18"/>
              </w:rPr>
              <w:t>Chief Translational Science Officer</w:t>
            </w:r>
          </w:p>
          <w:p w14:paraId="01EFD990" w14:textId="6D4FD5D0" w:rsidR="00122870" w:rsidRPr="00D56F8A" w:rsidRDefault="00122870" w:rsidP="00122870">
            <w:pPr>
              <w:pStyle w:val="BodyText"/>
              <w:ind w:right="-18"/>
              <w:rPr>
                <w:rFonts w:asciiTheme="minorHAnsi" w:hAnsiTheme="minorHAnsi" w:cstheme="minorHAnsi"/>
                <w:sz w:val="18"/>
                <w:szCs w:val="24"/>
              </w:rPr>
            </w:pPr>
            <w:r w:rsidRPr="00D56F8A">
              <w:rPr>
                <w:rFonts w:asciiTheme="minorHAnsi" w:hAnsiTheme="minorHAnsi" w:cstheme="minorHAnsi"/>
                <w:sz w:val="18"/>
                <w:szCs w:val="24"/>
              </w:rPr>
              <w:t>Houston Methodist Research Institute</w:t>
            </w:r>
          </w:p>
          <w:p w14:paraId="7182C8C6" w14:textId="77777777" w:rsidR="00122870" w:rsidRDefault="00122870" w:rsidP="00122870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AD40EFD" w14:textId="044FAA66" w:rsidR="00122870" w:rsidRDefault="00122870" w:rsidP="00FE03BA">
      <w:pPr>
        <w:pStyle w:val="BodyTex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48BE27" w14:textId="77777777" w:rsidR="00122870" w:rsidRDefault="00122870" w:rsidP="00FE03BA">
      <w:pPr>
        <w:pStyle w:val="BodyTex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C5ACF0" w14:textId="61196A2F" w:rsidR="006D1A26" w:rsidRDefault="00567BB0" w:rsidP="00FE03BA">
      <w:pPr>
        <w:pStyle w:val="Body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2360D">
        <w:rPr>
          <w:rFonts w:asciiTheme="minorHAnsi" w:hAnsiTheme="minorHAnsi" w:cstheme="minorHAnsi"/>
          <w:b/>
          <w:sz w:val="22"/>
          <w:szCs w:val="22"/>
        </w:rPr>
        <w:t>Academic background.</w:t>
      </w:r>
      <w:r w:rsidR="00F5448F" w:rsidRPr="0092360D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0ED1FD51" w14:textId="3E2D6802" w:rsidR="00492602" w:rsidRPr="0092360D" w:rsidRDefault="00492602" w:rsidP="00FE03BA">
      <w:pPr>
        <w:pStyle w:val="Body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2360D">
        <w:rPr>
          <w:rFonts w:asciiTheme="minorHAnsi" w:hAnsiTheme="minorHAnsi" w:cstheme="minorHAnsi"/>
          <w:sz w:val="22"/>
          <w:szCs w:val="22"/>
        </w:rPr>
        <w:t>Dr. Cooke trained in Cardiovascular Medicine at the Mayo Clinic and obtained a Ph.D. in</w:t>
      </w:r>
      <w:r w:rsidR="004562C9" w:rsidRPr="0092360D">
        <w:rPr>
          <w:rFonts w:asciiTheme="minorHAnsi" w:hAnsiTheme="minorHAnsi" w:cstheme="minorHAnsi"/>
          <w:sz w:val="22"/>
          <w:szCs w:val="22"/>
        </w:rPr>
        <w:t xml:space="preserve"> P</w:t>
      </w:r>
      <w:r w:rsidR="00F5448F" w:rsidRPr="0092360D">
        <w:rPr>
          <w:rFonts w:asciiTheme="minorHAnsi" w:hAnsiTheme="minorHAnsi" w:cstheme="minorHAnsi"/>
          <w:sz w:val="22"/>
          <w:szCs w:val="22"/>
        </w:rPr>
        <w:t xml:space="preserve">hysiology there.  </w:t>
      </w:r>
      <w:r w:rsidR="00C579A3">
        <w:rPr>
          <w:rFonts w:asciiTheme="minorHAnsi" w:hAnsiTheme="minorHAnsi" w:cstheme="minorHAnsi"/>
          <w:sz w:val="22"/>
          <w:szCs w:val="22"/>
        </w:rPr>
        <w:t>Subsequently, he became a faculty member at Harvard Medical School, and then</w:t>
      </w:r>
      <w:r w:rsidRPr="0092360D">
        <w:rPr>
          <w:rFonts w:asciiTheme="minorHAnsi" w:hAnsiTheme="minorHAnsi" w:cstheme="minorHAnsi"/>
          <w:sz w:val="22"/>
          <w:szCs w:val="22"/>
        </w:rPr>
        <w:t xml:space="preserve"> </w:t>
      </w:r>
      <w:r w:rsidR="005E35B8" w:rsidRPr="0092360D">
        <w:rPr>
          <w:rFonts w:asciiTheme="minorHAnsi" w:hAnsiTheme="minorHAnsi" w:cstheme="minorHAnsi"/>
          <w:sz w:val="22"/>
          <w:szCs w:val="22"/>
        </w:rPr>
        <w:t xml:space="preserve">Stanford University </w:t>
      </w:r>
      <w:r w:rsidR="004F3DC6">
        <w:rPr>
          <w:rFonts w:asciiTheme="minorHAnsi" w:hAnsiTheme="minorHAnsi" w:cstheme="minorHAnsi"/>
          <w:sz w:val="22"/>
          <w:szCs w:val="22"/>
        </w:rPr>
        <w:t xml:space="preserve">where he was </w:t>
      </w:r>
      <w:r w:rsidRPr="0092360D">
        <w:rPr>
          <w:rFonts w:asciiTheme="minorHAnsi" w:hAnsiTheme="minorHAnsi" w:cstheme="minorHAnsi"/>
          <w:sz w:val="22"/>
          <w:szCs w:val="22"/>
        </w:rPr>
        <w:t xml:space="preserve"> Professor and Associate Director of the Stanford Cardiovascular Institute until his recruitment to the </w:t>
      </w:r>
      <w:r w:rsidR="00F5448F" w:rsidRPr="0092360D">
        <w:rPr>
          <w:rFonts w:asciiTheme="minorHAnsi" w:hAnsiTheme="minorHAnsi" w:cstheme="minorHAnsi"/>
          <w:sz w:val="22"/>
          <w:szCs w:val="22"/>
        </w:rPr>
        <w:t>Houston Methodist Research Institute</w:t>
      </w:r>
      <w:r w:rsidR="00243978" w:rsidRPr="0092360D">
        <w:rPr>
          <w:rFonts w:asciiTheme="minorHAnsi" w:hAnsiTheme="minorHAnsi" w:cstheme="minorHAnsi"/>
          <w:sz w:val="22"/>
          <w:szCs w:val="22"/>
        </w:rPr>
        <w:t xml:space="preserve"> (HMRI)</w:t>
      </w:r>
      <w:r w:rsidRPr="0092360D">
        <w:rPr>
          <w:rFonts w:asciiTheme="minorHAnsi" w:hAnsiTheme="minorHAnsi" w:cstheme="minorHAnsi"/>
          <w:sz w:val="22"/>
          <w:szCs w:val="22"/>
        </w:rPr>
        <w:t xml:space="preserve"> in </w:t>
      </w:r>
      <w:r w:rsidR="007D52F8" w:rsidRPr="0092360D">
        <w:rPr>
          <w:rFonts w:asciiTheme="minorHAnsi" w:hAnsiTheme="minorHAnsi" w:cstheme="minorHAnsi"/>
          <w:sz w:val="22"/>
          <w:szCs w:val="22"/>
        </w:rPr>
        <w:t xml:space="preserve">July </w:t>
      </w:r>
      <w:r w:rsidRPr="0092360D">
        <w:rPr>
          <w:rFonts w:asciiTheme="minorHAnsi" w:hAnsiTheme="minorHAnsi" w:cstheme="minorHAnsi"/>
          <w:sz w:val="22"/>
          <w:szCs w:val="22"/>
        </w:rPr>
        <w:t xml:space="preserve">2013. </w:t>
      </w:r>
    </w:p>
    <w:p w14:paraId="28EFC6A6" w14:textId="77777777" w:rsidR="00492602" w:rsidRPr="0092360D" w:rsidRDefault="00492602" w:rsidP="00FE03BA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2CF8EEEB" w14:textId="77777777" w:rsidR="006D1A26" w:rsidRDefault="00567BB0" w:rsidP="00FE03BA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92360D">
        <w:rPr>
          <w:rFonts w:asciiTheme="minorHAnsi" w:hAnsiTheme="minorHAnsi" w:cstheme="minorHAnsi"/>
          <w:b/>
          <w:sz w:val="22"/>
          <w:szCs w:val="22"/>
        </w:rPr>
        <w:t>Research Program.</w:t>
      </w:r>
      <w:r w:rsidR="00243978" w:rsidRPr="0092360D">
        <w:rPr>
          <w:rFonts w:asciiTheme="minorHAnsi" w:hAnsiTheme="minorHAnsi" w:cstheme="minorHAnsi"/>
          <w:sz w:val="22"/>
          <w:szCs w:val="22"/>
        </w:rPr>
        <w:t xml:space="preserve"> </w:t>
      </w:r>
      <w:r w:rsidR="00492602" w:rsidRPr="009236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92BFA2" w14:textId="2C01E1C0" w:rsidR="006D1A26" w:rsidRDefault="006D1A26" w:rsidP="00FE03BA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Cooke chairs the</w:t>
      </w:r>
      <w:r w:rsidRPr="006D1A26">
        <w:rPr>
          <w:rFonts w:asciiTheme="minorHAnsi" w:hAnsiTheme="minorHAnsi" w:cstheme="minorHAnsi"/>
          <w:b/>
          <w:i/>
          <w:sz w:val="22"/>
          <w:szCs w:val="22"/>
        </w:rPr>
        <w:t xml:space="preserve"> Department of Cardiovascular Science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4AE8">
        <w:rPr>
          <w:rFonts w:asciiTheme="minorHAnsi" w:hAnsiTheme="minorHAnsi" w:cstheme="minorHAnsi"/>
          <w:sz w:val="22"/>
          <w:szCs w:val="22"/>
        </w:rPr>
        <w:t xml:space="preserve">which </w:t>
      </w:r>
      <w:r>
        <w:rPr>
          <w:rFonts w:asciiTheme="minorHAnsi" w:hAnsiTheme="minorHAnsi" w:cstheme="minorHAnsi"/>
          <w:sz w:val="22"/>
          <w:szCs w:val="22"/>
        </w:rPr>
        <w:t xml:space="preserve">generates fundamental insights that transform cardiovascular care.   The basic science effort in angiogenesis, atherosclerosis, vascular regeneration, and cardiomyocyte function are carried out by nine faculty using a range of molecular, cellular, </w:t>
      </w:r>
      <w:r w:rsidR="00CE4AE8">
        <w:rPr>
          <w:rFonts w:asciiTheme="minorHAnsi" w:hAnsiTheme="minorHAnsi" w:cstheme="minorHAnsi"/>
          <w:sz w:val="22"/>
          <w:szCs w:val="22"/>
        </w:rPr>
        <w:t>physiological,</w:t>
      </w:r>
      <w:r>
        <w:rPr>
          <w:rFonts w:asciiTheme="minorHAnsi" w:hAnsiTheme="minorHAnsi" w:cstheme="minorHAnsi"/>
          <w:sz w:val="22"/>
          <w:szCs w:val="22"/>
        </w:rPr>
        <w:t xml:space="preserve"> bioinformatics tools and technologies.  In addition, the Department of Cardiovascular Sciences provides the infrastructure for about 200 industry-sponsored and investigator</w:t>
      </w:r>
      <w:r w:rsidR="000B0801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initiated trials in </w:t>
      </w:r>
      <w:r w:rsidR="00CE4AE8">
        <w:rPr>
          <w:rFonts w:asciiTheme="minorHAnsi" w:hAnsiTheme="minorHAnsi" w:cstheme="minorHAnsi"/>
          <w:sz w:val="22"/>
          <w:szCs w:val="22"/>
        </w:rPr>
        <w:t>cardiovascular diseases.</w:t>
      </w:r>
    </w:p>
    <w:p w14:paraId="152E517D" w14:textId="77777777" w:rsidR="006D1A26" w:rsidRDefault="006D1A26" w:rsidP="00FE03BA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5E39872E" w14:textId="3FA64146" w:rsidR="00BC67D6" w:rsidRPr="00CE4AE8" w:rsidRDefault="006D1A26" w:rsidP="00CE4AE8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D1A26">
        <w:rPr>
          <w:rFonts w:asciiTheme="minorHAnsi" w:hAnsiTheme="minorHAnsi" w:cstheme="minorHAnsi"/>
          <w:sz w:val="22"/>
          <w:szCs w:val="22"/>
        </w:rPr>
        <w:t xml:space="preserve">Dr. Cooke </w:t>
      </w:r>
      <w:r w:rsidR="00CE4AE8">
        <w:rPr>
          <w:rFonts w:asciiTheme="minorHAnsi" w:hAnsiTheme="minorHAnsi" w:cstheme="minorHAnsi"/>
          <w:sz w:val="22"/>
          <w:szCs w:val="22"/>
        </w:rPr>
        <w:t xml:space="preserve">also </w:t>
      </w:r>
      <w:r w:rsidRPr="006D1A26">
        <w:rPr>
          <w:rFonts w:asciiTheme="minorHAnsi" w:hAnsiTheme="minorHAnsi" w:cstheme="minorHAnsi"/>
          <w:sz w:val="22"/>
          <w:szCs w:val="22"/>
        </w:rPr>
        <w:t>directs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3DC6" w:rsidRPr="006D1A26">
        <w:rPr>
          <w:rFonts w:asciiTheme="minorHAnsi" w:hAnsiTheme="minorHAnsi" w:cstheme="minorHAnsi"/>
          <w:b/>
          <w:i/>
          <w:sz w:val="22"/>
          <w:szCs w:val="22"/>
        </w:rPr>
        <w:t>Center for</w:t>
      </w:r>
      <w:r w:rsidR="00243978" w:rsidRPr="006D1A26">
        <w:rPr>
          <w:rFonts w:asciiTheme="minorHAnsi" w:hAnsiTheme="minorHAnsi" w:cstheme="minorHAnsi"/>
          <w:b/>
          <w:i/>
          <w:sz w:val="22"/>
          <w:szCs w:val="22"/>
        </w:rPr>
        <w:t xml:space="preserve"> RNA Therapeutics</w:t>
      </w:r>
      <w:r w:rsidR="00CE4AE8">
        <w:rPr>
          <w:rFonts w:asciiTheme="minorHAnsi" w:hAnsiTheme="minorHAnsi" w:cstheme="minorHAnsi"/>
          <w:sz w:val="22"/>
          <w:szCs w:val="22"/>
        </w:rPr>
        <w:t>.</w:t>
      </w:r>
      <w:r w:rsidR="00243978" w:rsidRPr="0092360D">
        <w:rPr>
          <w:rFonts w:asciiTheme="minorHAnsi" w:hAnsiTheme="minorHAnsi" w:cstheme="minorHAnsi"/>
          <w:sz w:val="22"/>
          <w:szCs w:val="22"/>
        </w:rPr>
        <w:t xml:space="preserve">  </w:t>
      </w:r>
      <w:r w:rsidR="004F3DC6">
        <w:rPr>
          <w:rFonts w:asciiTheme="minorHAnsi" w:hAnsiTheme="minorHAnsi" w:cstheme="minorHAnsi"/>
          <w:sz w:val="22"/>
          <w:szCs w:val="22"/>
        </w:rPr>
        <w:t>Dr. Cooke’s</w:t>
      </w:r>
      <w:r w:rsidR="00243978" w:rsidRPr="0092360D">
        <w:rPr>
          <w:rFonts w:asciiTheme="minorHAnsi" w:hAnsiTheme="minorHAnsi" w:cstheme="minorHAnsi"/>
          <w:sz w:val="22"/>
          <w:szCs w:val="22"/>
        </w:rPr>
        <w:t xml:space="preserve"> team</w:t>
      </w:r>
      <w:r w:rsidR="004F3DC6">
        <w:rPr>
          <w:rFonts w:asciiTheme="minorHAnsi" w:hAnsiTheme="minorHAnsi" w:cstheme="minorHAnsi"/>
          <w:sz w:val="22"/>
          <w:szCs w:val="22"/>
        </w:rPr>
        <w:t xml:space="preserve"> </w:t>
      </w:r>
      <w:r w:rsidR="00243978" w:rsidRPr="0092360D">
        <w:rPr>
          <w:rFonts w:asciiTheme="minorHAnsi" w:hAnsiTheme="minorHAnsi" w:cstheme="minorHAnsi"/>
          <w:sz w:val="22"/>
          <w:szCs w:val="22"/>
        </w:rPr>
        <w:t>developed  methods for the synthesis, purification, validation, lyophilization, and delivery of mRNA</w:t>
      </w:r>
      <w:r w:rsidR="00CE4AE8">
        <w:rPr>
          <w:rFonts w:asciiTheme="minorHAnsi" w:hAnsiTheme="minorHAnsi" w:cstheme="minorHAnsi"/>
          <w:sz w:val="22"/>
          <w:szCs w:val="22"/>
        </w:rPr>
        <w:t xml:space="preserve">, and </w:t>
      </w:r>
      <w:r w:rsidR="004A71AE" w:rsidRPr="0092360D">
        <w:rPr>
          <w:rFonts w:asciiTheme="minorHAnsi" w:hAnsiTheme="minorHAnsi" w:cstheme="minorHAnsi"/>
          <w:sz w:val="22"/>
          <w:szCs w:val="22"/>
        </w:rPr>
        <w:t xml:space="preserve">makes </w:t>
      </w:r>
      <w:r w:rsidR="00243978" w:rsidRPr="0092360D">
        <w:rPr>
          <w:rFonts w:asciiTheme="minorHAnsi" w:hAnsiTheme="minorHAnsi" w:cstheme="minorHAnsi"/>
          <w:sz w:val="22"/>
          <w:szCs w:val="22"/>
        </w:rPr>
        <w:t>RNA constructs for investigators world-wide</w:t>
      </w:r>
      <w:r w:rsidR="004A71AE" w:rsidRPr="0092360D">
        <w:rPr>
          <w:rFonts w:asciiTheme="minorHAnsi" w:hAnsiTheme="minorHAnsi" w:cstheme="minorHAnsi"/>
          <w:sz w:val="22"/>
          <w:szCs w:val="22"/>
        </w:rPr>
        <w:t xml:space="preserve">.  </w:t>
      </w:r>
      <w:r w:rsidR="004A71AE" w:rsidRPr="00CE4AE8">
        <w:rPr>
          <w:rFonts w:asciiTheme="minorHAnsi" w:hAnsiTheme="minorHAnsi" w:cstheme="minorHAnsi"/>
          <w:i/>
          <w:iCs/>
          <w:sz w:val="22"/>
          <w:szCs w:val="22"/>
        </w:rPr>
        <w:t xml:space="preserve">Dr. Cooke </w:t>
      </w:r>
      <w:r w:rsidR="00FE3D94" w:rsidRPr="00CE4AE8">
        <w:rPr>
          <w:rFonts w:asciiTheme="minorHAnsi" w:hAnsiTheme="minorHAnsi" w:cstheme="minorHAnsi"/>
          <w:i/>
          <w:iCs/>
          <w:sz w:val="22"/>
          <w:szCs w:val="22"/>
        </w:rPr>
        <w:t xml:space="preserve">has explored the use of </w:t>
      </w:r>
      <w:r w:rsidR="00243978" w:rsidRPr="00CE4AE8">
        <w:rPr>
          <w:rFonts w:asciiTheme="minorHAnsi" w:hAnsiTheme="minorHAnsi" w:cstheme="minorHAnsi"/>
          <w:i/>
          <w:iCs/>
          <w:sz w:val="22"/>
          <w:szCs w:val="22"/>
        </w:rPr>
        <w:t>mRNA encoding human telomerase</w:t>
      </w:r>
      <w:r w:rsidR="00CE4AE8" w:rsidRPr="00CE4AE8">
        <w:rPr>
          <w:rFonts w:asciiTheme="minorHAnsi" w:hAnsiTheme="minorHAnsi" w:cstheme="minorHAnsi"/>
          <w:i/>
          <w:iCs/>
          <w:sz w:val="22"/>
          <w:szCs w:val="22"/>
        </w:rPr>
        <w:t xml:space="preserve"> to reverse senescence and to improve cell therapies.</w:t>
      </w:r>
      <w:r w:rsidR="00CE4AE8">
        <w:rPr>
          <w:rFonts w:asciiTheme="minorHAnsi" w:hAnsiTheme="minorHAnsi" w:cstheme="minorHAnsi"/>
          <w:sz w:val="22"/>
          <w:szCs w:val="22"/>
        </w:rPr>
        <w:t xml:space="preserve">  </w:t>
      </w:r>
      <w:r w:rsidR="00434C9E">
        <w:rPr>
          <w:rFonts w:asciiTheme="minorHAnsi" w:hAnsiTheme="minorHAnsi" w:cstheme="minorHAnsi"/>
          <w:sz w:val="22"/>
          <w:szCs w:val="22"/>
        </w:rPr>
        <w:t>His</w:t>
      </w:r>
      <w:r w:rsidR="00243978" w:rsidRPr="0092360D">
        <w:rPr>
          <w:rFonts w:asciiTheme="minorHAnsi" w:hAnsiTheme="minorHAnsi" w:cstheme="minorHAnsi"/>
          <w:sz w:val="22"/>
          <w:szCs w:val="22"/>
        </w:rPr>
        <w:t xml:space="preserve"> regenerative medicine</w:t>
      </w:r>
      <w:r w:rsidR="00434C9E">
        <w:rPr>
          <w:rFonts w:asciiTheme="minorHAnsi" w:hAnsiTheme="minorHAnsi" w:cstheme="minorHAnsi"/>
          <w:sz w:val="22"/>
          <w:szCs w:val="22"/>
        </w:rPr>
        <w:t xml:space="preserve"> research</w:t>
      </w:r>
      <w:r w:rsidR="00243978" w:rsidRPr="0092360D">
        <w:rPr>
          <w:rFonts w:asciiTheme="minorHAnsi" w:hAnsiTheme="minorHAnsi" w:cstheme="minorHAnsi"/>
          <w:sz w:val="22"/>
          <w:szCs w:val="22"/>
        </w:rPr>
        <w:t xml:space="preserve"> is funded by the N</w:t>
      </w:r>
      <w:r w:rsidR="00CE4AE8">
        <w:rPr>
          <w:rFonts w:asciiTheme="minorHAnsi" w:hAnsiTheme="minorHAnsi" w:cstheme="minorHAnsi"/>
          <w:sz w:val="22"/>
          <w:szCs w:val="22"/>
        </w:rPr>
        <w:t>IH, NASA, BARDA, AHA, CPRIT</w:t>
      </w:r>
      <w:r w:rsidR="00243978" w:rsidRPr="0092360D">
        <w:rPr>
          <w:rFonts w:asciiTheme="minorHAnsi" w:hAnsiTheme="minorHAnsi" w:cstheme="minorHAnsi"/>
          <w:sz w:val="22"/>
          <w:szCs w:val="22"/>
        </w:rPr>
        <w:t xml:space="preserve"> and industry</w:t>
      </w:r>
      <w:r w:rsidR="004A71AE" w:rsidRPr="0092360D">
        <w:rPr>
          <w:rFonts w:asciiTheme="minorHAnsi" w:hAnsiTheme="minorHAnsi" w:cstheme="minorHAnsi"/>
          <w:sz w:val="22"/>
          <w:szCs w:val="22"/>
        </w:rPr>
        <w:t xml:space="preserve">. </w:t>
      </w:r>
      <w:r w:rsidR="004C156C" w:rsidRPr="0092360D">
        <w:rPr>
          <w:rFonts w:asciiTheme="minorHAnsi" w:hAnsiTheme="minorHAnsi" w:cstheme="minorHAnsi"/>
          <w:sz w:val="22"/>
          <w:szCs w:val="22"/>
        </w:rPr>
        <w:t xml:space="preserve">Dr. Cooke has published </w:t>
      </w:r>
      <w:r w:rsidR="00434C9E">
        <w:rPr>
          <w:rFonts w:asciiTheme="minorHAnsi" w:hAnsiTheme="minorHAnsi" w:cstheme="minorHAnsi"/>
          <w:sz w:val="22"/>
          <w:szCs w:val="22"/>
        </w:rPr>
        <w:t>&gt;</w:t>
      </w:r>
      <w:r w:rsidR="004C156C" w:rsidRPr="0092360D">
        <w:rPr>
          <w:rFonts w:asciiTheme="minorHAnsi" w:hAnsiTheme="minorHAnsi" w:cstheme="minorHAnsi"/>
          <w:sz w:val="22"/>
          <w:szCs w:val="22"/>
        </w:rPr>
        <w:t xml:space="preserve"> </w:t>
      </w:r>
      <w:r w:rsidR="00434C9E">
        <w:rPr>
          <w:rFonts w:asciiTheme="minorHAnsi" w:hAnsiTheme="minorHAnsi" w:cstheme="minorHAnsi"/>
          <w:sz w:val="22"/>
          <w:szCs w:val="22"/>
        </w:rPr>
        <w:t>500</w:t>
      </w:r>
      <w:r w:rsidR="004C156C" w:rsidRPr="0092360D">
        <w:rPr>
          <w:rFonts w:asciiTheme="minorHAnsi" w:hAnsiTheme="minorHAnsi" w:cstheme="minorHAnsi"/>
          <w:sz w:val="22"/>
          <w:szCs w:val="22"/>
        </w:rPr>
        <w:t xml:space="preserve"> research papers, </w:t>
      </w:r>
      <w:r w:rsidR="005E35B8" w:rsidRPr="0092360D">
        <w:rPr>
          <w:rFonts w:asciiTheme="minorHAnsi" w:hAnsiTheme="minorHAnsi" w:cstheme="minorHAnsi"/>
          <w:sz w:val="22"/>
          <w:szCs w:val="22"/>
        </w:rPr>
        <w:t>reviews</w:t>
      </w:r>
      <w:r w:rsidR="000B0801">
        <w:rPr>
          <w:rFonts w:asciiTheme="minorHAnsi" w:hAnsiTheme="minorHAnsi" w:cstheme="minorHAnsi"/>
          <w:sz w:val="22"/>
          <w:szCs w:val="22"/>
        </w:rPr>
        <w:t>,</w:t>
      </w:r>
      <w:r w:rsidR="004C156C" w:rsidRPr="0092360D">
        <w:rPr>
          <w:rFonts w:asciiTheme="minorHAnsi" w:hAnsiTheme="minorHAnsi" w:cstheme="minorHAnsi"/>
          <w:sz w:val="22"/>
          <w:szCs w:val="22"/>
        </w:rPr>
        <w:t xml:space="preserve"> and patents</w:t>
      </w:r>
      <w:r w:rsidR="005E35B8" w:rsidRPr="0092360D">
        <w:rPr>
          <w:rFonts w:asciiTheme="minorHAnsi" w:hAnsiTheme="minorHAnsi" w:cstheme="minorHAnsi"/>
          <w:sz w:val="22"/>
          <w:szCs w:val="22"/>
        </w:rPr>
        <w:t xml:space="preserve"> </w:t>
      </w:r>
      <w:r w:rsidR="0092360D" w:rsidRPr="0092360D">
        <w:rPr>
          <w:rFonts w:asciiTheme="minorHAnsi" w:hAnsiTheme="minorHAnsi" w:cstheme="minorHAnsi"/>
          <w:sz w:val="22"/>
          <w:szCs w:val="22"/>
        </w:rPr>
        <w:t>(&gt;</w:t>
      </w:r>
      <w:r w:rsidR="00434C9E">
        <w:rPr>
          <w:rFonts w:asciiTheme="minorHAnsi" w:hAnsiTheme="minorHAnsi" w:cstheme="minorHAnsi"/>
          <w:sz w:val="22"/>
          <w:szCs w:val="22"/>
        </w:rPr>
        <w:t>35</w:t>
      </w:r>
      <w:r w:rsidR="0092360D" w:rsidRPr="0092360D">
        <w:rPr>
          <w:rFonts w:asciiTheme="minorHAnsi" w:hAnsiTheme="minorHAnsi" w:cstheme="minorHAnsi"/>
          <w:sz w:val="22"/>
          <w:szCs w:val="22"/>
        </w:rPr>
        <w:t xml:space="preserve">,000 citations; h index = </w:t>
      </w:r>
      <w:r w:rsidR="004F3DC6">
        <w:rPr>
          <w:rFonts w:asciiTheme="minorHAnsi" w:hAnsiTheme="minorHAnsi" w:cstheme="minorHAnsi"/>
          <w:sz w:val="22"/>
          <w:szCs w:val="22"/>
        </w:rPr>
        <w:t>1</w:t>
      </w:r>
      <w:r w:rsidR="00434C9E">
        <w:rPr>
          <w:rFonts w:asciiTheme="minorHAnsi" w:hAnsiTheme="minorHAnsi" w:cstheme="minorHAnsi"/>
          <w:sz w:val="22"/>
          <w:szCs w:val="22"/>
        </w:rPr>
        <w:t>03</w:t>
      </w:r>
      <w:r w:rsidR="0092360D" w:rsidRPr="0092360D">
        <w:rPr>
          <w:rFonts w:asciiTheme="minorHAnsi" w:hAnsiTheme="minorHAnsi" w:cstheme="minorHAnsi"/>
          <w:sz w:val="22"/>
          <w:szCs w:val="22"/>
        </w:rPr>
        <w:t xml:space="preserve">; </w:t>
      </w:r>
      <w:r w:rsidR="00434C9E">
        <w:rPr>
          <w:rFonts w:asciiTheme="minorHAnsi" w:hAnsiTheme="minorHAnsi" w:cstheme="minorHAnsi"/>
          <w:sz w:val="22"/>
          <w:szCs w:val="22"/>
          <w:lang w:eastAsia="ja-JP"/>
        </w:rPr>
        <w:t>Scopus</w:t>
      </w:r>
      <w:r w:rsidR="004F3DC6">
        <w:rPr>
          <w:rFonts w:asciiTheme="minorHAnsi" w:hAnsiTheme="minorHAnsi" w:cstheme="minorHAnsi"/>
          <w:sz w:val="22"/>
          <w:szCs w:val="22"/>
          <w:lang w:eastAsia="ja-JP"/>
        </w:rPr>
        <w:t xml:space="preserve"> </w:t>
      </w:r>
      <w:r w:rsidR="0092360D" w:rsidRPr="0092360D">
        <w:rPr>
          <w:rFonts w:asciiTheme="minorHAnsi" w:hAnsiTheme="minorHAnsi" w:cstheme="minorHAnsi"/>
          <w:sz w:val="22"/>
          <w:szCs w:val="22"/>
          <w:lang w:eastAsia="ja-JP"/>
        </w:rPr>
        <w:t xml:space="preserve"> </w:t>
      </w:r>
      <w:r w:rsidR="004F3DC6">
        <w:rPr>
          <w:rFonts w:asciiTheme="minorHAnsi" w:hAnsiTheme="minorHAnsi" w:cstheme="minorHAnsi"/>
          <w:sz w:val="22"/>
          <w:szCs w:val="22"/>
          <w:lang w:eastAsia="ja-JP"/>
        </w:rPr>
        <w:t>4-1</w:t>
      </w:r>
      <w:r w:rsidR="00CE4AE8">
        <w:rPr>
          <w:rFonts w:asciiTheme="minorHAnsi" w:hAnsiTheme="minorHAnsi" w:cstheme="minorHAnsi"/>
          <w:sz w:val="22"/>
          <w:szCs w:val="22"/>
          <w:lang w:eastAsia="ja-JP"/>
        </w:rPr>
        <w:t>1</w:t>
      </w:r>
      <w:r w:rsidR="004F3DC6">
        <w:rPr>
          <w:rFonts w:asciiTheme="minorHAnsi" w:hAnsiTheme="minorHAnsi" w:cstheme="minorHAnsi"/>
          <w:sz w:val="22"/>
          <w:szCs w:val="22"/>
          <w:lang w:eastAsia="ja-JP"/>
        </w:rPr>
        <w:t>-2</w:t>
      </w:r>
      <w:r w:rsidR="00CE4AE8">
        <w:rPr>
          <w:rFonts w:asciiTheme="minorHAnsi" w:hAnsiTheme="minorHAnsi" w:cstheme="minorHAnsi"/>
          <w:sz w:val="22"/>
          <w:szCs w:val="22"/>
          <w:lang w:eastAsia="ja-JP"/>
        </w:rPr>
        <w:t>3</w:t>
      </w:r>
      <w:r w:rsidR="0061258B" w:rsidRPr="0092360D">
        <w:rPr>
          <w:rFonts w:asciiTheme="minorHAnsi" w:hAnsiTheme="minorHAnsi" w:cstheme="minorHAnsi"/>
          <w:sz w:val="22"/>
          <w:szCs w:val="22"/>
          <w:lang w:eastAsia="ja-JP"/>
        </w:rPr>
        <w:t>)</w:t>
      </w:r>
      <w:r w:rsidR="0061258B" w:rsidRPr="0092360D">
        <w:rPr>
          <w:rFonts w:asciiTheme="minorHAnsi" w:hAnsiTheme="minorHAnsi" w:cstheme="minorHAnsi"/>
          <w:sz w:val="22"/>
          <w:szCs w:val="22"/>
        </w:rPr>
        <w:t xml:space="preserve">.  </w:t>
      </w:r>
      <w:r w:rsidR="00CE4AE8">
        <w:rPr>
          <w:rFonts w:asciiTheme="minorHAnsi" w:hAnsiTheme="minorHAnsi" w:cstheme="minorHAnsi"/>
          <w:sz w:val="22"/>
          <w:szCs w:val="22"/>
        </w:rPr>
        <w:t xml:space="preserve">He </w:t>
      </w:r>
      <w:r w:rsidR="004C156C" w:rsidRPr="0092360D">
        <w:rPr>
          <w:rFonts w:asciiTheme="minorHAnsi" w:hAnsiTheme="minorHAnsi" w:cstheme="minorHAnsi"/>
          <w:sz w:val="22"/>
          <w:szCs w:val="22"/>
        </w:rPr>
        <w:t>was named an Outstanding Inventor of 2015 by the Office of Technology Transfer at Stanford University</w:t>
      </w:r>
      <w:r w:rsidR="005D4843" w:rsidRPr="0092360D">
        <w:rPr>
          <w:rFonts w:asciiTheme="minorHAnsi" w:hAnsiTheme="minorHAnsi" w:cstheme="minorHAnsi"/>
          <w:sz w:val="22"/>
          <w:szCs w:val="22"/>
        </w:rPr>
        <w:t xml:space="preserve"> and elected to the National Academy of Inventors in 2019</w:t>
      </w:r>
      <w:r w:rsidR="004A71AE" w:rsidRPr="0092360D">
        <w:rPr>
          <w:rFonts w:asciiTheme="minorHAnsi" w:hAnsiTheme="minorHAnsi" w:cstheme="minorHAnsi"/>
          <w:sz w:val="22"/>
          <w:szCs w:val="22"/>
        </w:rPr>
        <w:t>; and received the Mayo Clinic Distinguished Alumni Award in 2020</w:t>
      </w:r>
      <w:r w:rsidR="004C156C" w:rsidRPr="0092360D">
        <w:rPr>
          <w:rFonts w:asciiTheme="minorHAnsi" w:hAnsiTheme="minorHAnsi" w:cstheme="minorHAnsi"/>
          <w:sz w:val="22"/>
          <w:szCs w:val="22"/>
        </w:rPr>
        <w:t xml:space="preserve">.  </w:t>
      </w:r>
      <w:r w:rsidR="00314043" w:rsidRPr="0092360D">
        <w:rPr>
          <w:rFonts w:asciiTheme="minorHAnsi" w:hAnsiTheme="minorHAnsi" w:cstheme="minorHAnsi"/>
          <w:sz w:val="22"/>
          <w:szCs w:val="22"/>
        </w:rPr>
        <w:t xml:space="preserve"> His Center for RNA Therapeutics </w:t>
      </w:r>
      <w:r w:rsidR="00434C9E">
        <w:rPr>
          <w:rFonts w:asciiTheme="minorHAnsi" w:hAnsiTheme="minorHAnsi" w:cstheme="minorHAnsi"/>
          <w:sz w:val="22"/>
          <w:szCs w:val="22"/>
        </w:rPr>
        <w:t xml:space="preserve">received </w:t>
      </w:r>
      <w:r w:rsidR="00314043" w:rsidRPr="0092360D">
        <w:rPr>
          <w:rFonts w:asciiTheme="minorHAnsi" w:hAnsiTheme="minorHAnsi" w:cstheme="minorHAnsi"/>
          <w:sz w:val="22"/>
          <w:szCs w:val="22"/>
        </w:rPr>
        <w:t xml:space="preserve">the 2021 Innovation Award </w:t>
      </w:r>
      <w:r w:rsidR="00E75EE2" w:rsidRPr="0092360D">
        <w:rPr>
          <w:rFonts w:asciiTheme="minorHAnsi" w:hAnsiTheme="minorHAnsi" w:cstheme="minorHAnsi"/>
          <w:sz w:val="22"/>
          <w:szCs w:val="22"/>
        </w:rPr>
        <w:t>from</w:t>
      </w:r>
      <w:r w:rsidR="00314043" w:rsidRPr="0092360D">
        <w:rPr>
          <w:rFonts w:asciiTheme="minorHAnsi" w:hAnsiTheme="minorHAnsi" w:cstheme="minorHAnsi"/>
          <w:sz w:val="22"/>
          <w:szCs w:val="22"/>
        </w:rPr>
        <w:t xml:space="preserve"> the Houston Business Journal</w:t>
      </w:r>
      <w:r w:rsidR="00434C9E">
        <w:rPr>
          <w:rFonts w:asciiTheme="minorHAnsi" w:hAnsiTheme="minorHAnsi" w:cstheme="minorHAnsi"/>
          <w:sz w:val="22"/>
          <w:szCs w:val="22"/>
        </w:rPr>
        <w:t>; the</w:t>
      </w:r>
      <w:r w:rsidR="00314043" w:rsidRPr="0092360D">
        <w:rPr>
          <w:rFonts w:asciiTheme="minorHAnsi" w:hAnsiTheme="minorHAnsi" w:cstheme="minorHAnsi"/>
          <w:sz w:val="22"/>
          <w:szCs w:val="22"/>
        </w:rPr>
        <w:t xml:space="preserve"> </w:t>
      </w:r>
      <w:r w:rsidR="00E75EE2" w:rsidRPr="0092360D">
        <w:rPr>
          <w:rFonts w:asciiTheme="minorHAnsi" w:hAnsiTheme="minorHAnsi" w:cstheme="minorHAnsi"/>
          <w:sz w:val="22"/>
          <w:szCs w:val="22"/>
        </w:rPr>
        <w:t>2021 Best Ac</w:t>
      </w:r>
      <w:r w:rsidR="00E75EE2" w:rsidRPr="002D3F18">
        <w:rPr>
          <w:rFonts w:asciiTheme="minorHAnsi" w:hAnsiTheme="minorHAnsi" w:cstheme="minorHAnsi"/>
          <w:sz w:val="22"/>
          <w:szCs w:val="22"/>
        </w:rPr>
        <w:t xml:space="preserve">ademic Team Research, Vaccine Industry Excellence Award, at the </w:t>
      </w:r>
      <w:r w:rsidR="00434C9E">
        <w:rPr>
          <w:rFonts w:asciiTheme="minorHAnsi" w:hAnsiTheme="minorHAnsi" w:cstheme="minorHAnsi"/>
          <w:sz w:val="22"/>
          <w:szCs w:val="22"/>
        </w:rPr>
        <w:t xml:space="preserve">2021 </w:t>
      </w:r>
      <w:r w:rsidR="00E75EE2" w:rsidRPr="002D3F18">
        <w:rPr>
          <w:rFonts w:asciiTheme="minorHAnsi" w:hAnsiTheme="minorHAnsi" w:cstheme="minorHAnsi"/>
          <w:sz w:val="22"/>
          <w:szCs w:val="22"/>
        </w:rPr>
        <w:t>World Vaccine Congres</w:t>
      </w:r>
      <w:r w:rsidR="00434C9E">
        <w:rPr>
          <w:rFonts w:asciiTheme="minorHAnsi" w:hAnsiTheme="minorHAnsi" w:cstheme="minorHAnsi"/>
          <w:sz w:val="22"/>
          <w:szCs w:val="22"/>
        </w:rPr>
        <w:t>s;</w:t>
      </w:r>
      <w:r w:rsidR="002D3F18" w:rsidRPr="002D3F18">
        <w:rPr>
          <w:rFonts w:asciiTheme="minorHAnsi" w:hAnsiTheme="minorHAnsi" w:cstheme="minorHAnsi"/>
          <w:sz w:val="22"/>
          <w:szCs w:val="22"/>
        </w:rPr>
        <w:t xml:space="preserve"> and the </w:t>
      </w:r>
      <w:r w:rsidR="002D3F18" w:rsidRPr="002D3F18">
        <w:rPr>
          <w:rFonts w:asciiTheme="minorHAnsi" w:hAnsiTheme="minorHAnsi" w:cstheme="minorHAnsi"/>
          <w:sz w:val="22"/>
          <w:szCs w:val="22"/>
          <w:lang w:val="en"/>
        </w:rPr>
        <w:t>2022 Fire Award, Houston Business Journal, Top Health Care and Life Science Innovators</w:t>
      </w:r>
      <w:r w:rsidR="00D56F8A">
        <w:rPr>
          <w:rFonts w:asciiTheme="minorHAnsi" w:hAnsiTheme="minorHAnsi" w:cstheme="minorHAnsi"/>
          <w:sz w:val="22"/>
          <w:szCs w:val="22"/>
          <w:lang w:val="en"/>
        </w:rPr>
        <w:t>.</w:t>
      </w:r>
    </w:p>
    <w:sectPr w:rsidR="00BC67D6" w:rsidRPr="00CE4AE8" w:rsidSect="00FE03BA"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11EC" w14:textId="77777777" w:rsidR="009C7572" w:rsidRDefault="009C7572" w:rsidP="00FE03BA">
      <w:r>
        <w:separator/>
      </w:r>
    </w:p>
  </w:endnote>
  <w:endnote w:type="continuationSeparator" w:id="0">
    <w:p w14:paraId="2FB6048E" w14:textId="77777777" w:rsidR="009C7572" w:rsidRDefault="009C7572" w:rsidP="00FE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5B4B" w14:textId="77777777" w:rsidR="009C7572" w:rsidRDefault="009C7572" w:rsidP="00FE03BA">
      <w:r>
        <w:separator/>
      </w:r>
    </w:p>
  </w:footnote>
  <w:footnote w:type="continuationSeparator" w:id="0">
    <w:p w14:paraId="26CB598F" w14:textId="77777777" w:rsidR="009C7572" w:rsidRDefault="009C7572" w:rsidP="00FE0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84"/>
    <w:rsid w:val="00014E04"/>
    <w:rsid w:val="00040111"/>
    <w:rsid w:val="000B0801"/>
    <w:rsid w:val="000C11AC"/>
    <w:rsid w:val="000D19EA"/>
    <w:rsid w:val="000E4799"/>
    <w:rsid w:val="00122870"/>
    <w:rsid w:val="00146C6A"/>
    <w:rsid w:val="00157F41"/>
    <w:rsid w:val="00187DA0"/>
    <w:rsid w:val="001D0983"/>
    <w:rsid w:val="00221DF4"/>
    <w:rsid w:val="00243978"/>
    <w:rsid w:val="0024479F"/>
    <w:rsid w:val="002A0096"/>
    <w:rsid w:val="002D3F18"/>
    <w:rsid w:val="002D55D3"/>
    <w:rsid w:val="002F759B"/>
    <w:rsid w:val="00301BFD"/>
    <w:rsid w:val="00314043"/>
    <w:rsid w:val="00397B01"/>
    <w:rsid w:val="003C1E77"/>
    <w:rsid w:val="00434C9E"/>
    <w:rsid w:val="00450F47"/>
    <w:rsid w:val="004562C9"/>
    <w:rsid w:val="00492602"/>
    <w:rsid w:val="004A71AE"/>
    <w:rsid w:val="004B366B"/>
    <w:rsid w:val="004B49F6"/>
    <w:rsid w:val="004B5127"/>
    <w:rsid w:val="004C156C"/>
    <w:rsid w:val="004F3DC6"/>
    <w:rsid w:val="00567BB0"/>
    <w:rsid w:val="00582158"/>
    <w:rsid w:val="005C44F8"/>
    <w:rsid w:val="005D4843"/>
    <w:rsid w:val="005E35B8"/>
    <w:rsid w:val="0061258B"/>
    <w:rsid w:val="006434C2"/>
    <w:rsid w:val="0065296D"/>
    <w:rsid w:val="0066441C"/>
    <w:rsid w:val="00686851"/>
    <w:rsid w:val="006A0665"/>
    <w:rsid w:val="006C3778"/>
    <w:rsid w:val="006D1A26"/>
    <w:rsid w:val="0070300A"/>
    <w:rsid w:val="00720D8A"/>
    <w:rsid w:val="00756D5C"/>
    <w:rsid w:val="00787BD2"/>
    <w:rsid w:val="007943A3"/>
    <w:rsid w:val="007A4CA1"/>
    <w:rsid w:val="007C4880"/>
    <w:rsid w:val="007D52F8"/>
    <w:rsid w:val="007F2C11"/>
    <w:rsid w:val="00814A63"/>
    <w:rsid w:val="008A4AD0"/>
    <w:rsid w:val="009139DC"/>
    <w:rsid w:val="0092360D"/>
    <w:rsid w:val="00926692"/>
    <w:rsid w:val="009807B5"/>
    <w:rsid w:val="009C7572"/>
    <w:rsid w:val="009E567D"/>
    <w:rsid w:val="009F04F0"/>
    <w:rsid w:val="00A14CEE"/>
    <w:rsid w:val="00A40E8A"/>
    <w:rsid w:val="00A5726E"/>
    <w:rsid w:val="00A91D84"/>
    <w:rsid w:val="00AB581E"/>
    <w:rsid w:val="00B73934"/>
    <w:rsid w:val="00B776FC"/>
    <w:rsid w:val="00B95CAA"/>
    <w:rsid w:val="00BA15B7"/>
    <w:rsid w:val="00BA1BF0"/>
    <w:rsid w:val="00BC1FAB"/>
    <w:rsid w:val="00BC5F25"/>
    <w:rsid w:val="00BC67D6"/>
    <w:rsid w:val="00C579A3"/>
    <w:rsid w:val="00CA7A5A"/>
    <w:rsid w:val="00CD6169"/>
    <w:rsid w:val="00CE4AE8"/>
    <w:rsid w:val="00D1568E"/>
    <w:rsid w:val="00D30F4E"/>
    <w:rsid w:val="00D56F8A"/>
    <w:rsid w:val="00DC694D"/>
    <w:rsid w:val="00DF1CC3"/>
    <w:rsid w:val="00E3076B"/>
    <w:rsid w:val="00E63BDE"/>
    <w:rsid w:val="00E75EE2"/>
    <w:rsid w:val="00F23CBF"/>
    <w:rsid w:val="00F41EFD"/>
    <w:rsid w:val="00F46D52"/>
    <w:rsid w:val="00F5448F"/>
    <w:rsid w:val="00F86579"/>
    <w:rsid w:val="00F95F3E"/>
    <w:rsid w:val="00F969E3"/>
    <w:rsid w:val="00FB6992"/>
    <w:rsid w:val="00FE03BA"/>
    <w:rsid w:val="00FE37EE"/>
    <w:rsid w:val="00FE3D94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5B0D1"/>
  <w15:docId w15:val="{74079942-4CE2-4735-89E8-8E274272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hAnsi="Times"/>
      <w:sz w:val="24"/>
    </w:rPr>
  </w:style>
  <w:style w:type="paragraph" w:styleId="Caption">
    <w:name w:val="caption"/>
    <w:basedOn w:val="Normal"/>
    <w:next w:val="Normal"/>
    <w:qFormat/>
    <w:rPr>
      <w:b/>
    </w:rPr>
  </w:style>
  <w:style w:type="paragraph" w:styleId="Header">
    <w:name w:val="header"/>
    <w:basedOn w:val="Normal"/>
    <w:link w:val="HeaderChar"/>
    <w:unhideWhenUsed/>
    <w:rsid w:val="00FE0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03BA"/>
  </w:style>
  <w:style w:type="paragraph" w:styleId="Footer">
    <w:name w:val="footer"/>
    <w:basedOn w:val="Normal"/>
    <w:link w:val="FooterChar"/>
    <w:unhideWhenUsed/>
    <w:rsid w:val="00FE0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03BA"/>
  </w:style>
  <w:style w:type="table" w:styleId="TableGrid">
    <w:name w:val="Table Grid"/>
    <w:basedOn w:val="TableNormal"/>
    <w:rsid w:val="0012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P</vt:lpstr>
    </vt:vector>
  </TitlesOfParts>
  <Company>Stanford University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P</dc:title>
  <dc:creator>rmont-reynaud</dc:creator>
  <cp:lastModifiedBy>Spears, Mary L.</cp:lastModifiedBy>
  <cp:revision>3</cp:revision>
  <cp:lastPrinted>1999-03-04T16:38:00Z</cp:lastPrinted>
  <dcterms:created xsi:type="dcterms:W3CDTF">2023-04-14T13:43:00Z</dcterms:created>
  <dcterms:modified xsi:type="dcterms:W3CDTF">2023-04-14T21:59:00Z</dcterms:modified>
</cp:coreProperties>
</file>